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BD73" w14:textId="77777777" w:rsidR="00466195" w:rsidRDefault="00466195" w:rsidP="00BA44D7">
      <w:pPr>
        <w:spacing w:after="0" w:line="240" w:lineRule="auto"/>
        <w:rPr>
          <w:b/>
          <w:bCs/>
        </w:rPr>
      </w:pPr>
    </w:p>
    <w:p w14:paraId="0BCE50F1" w14:textId="6526A083" w:rsidR="00377895" w:rsidRPr="00D8771B" w:rsidRDefault="000D583B" w:rsidP="00BA44D7">
      <w:pPr>
        <w:spacing w:after="0" w:line="240" w:lineRule="auto"/>
        <w:rPr>
          <w:b/>
          <w:bCs/>
          <w:lang w:val="fr-FR"/>
        </w:rPr>
      </w:pPr>
      <w:r w:rsidRPr="00D8771B">
        <w:rPr>
          <w:b/>
          <w:bCs/>
          <w:lang w:val="fr-FR"/>
        </w:rPr>
        <w:t>NOUVELLE COLLABORATION SIGNEE ENTRE POLYTEC FRANCE ET EMBERION OY</w:t>
      </w:r>
    </w:p>
    <w:p w14:paraId="4F94045F" w14:textId="0731EC9B" w:rsidR="000D583B" w:rsidRDefault="000D583B" w:rsidP="000D58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 w:rsidRPr="000D583B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Polytec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France, filiale du groupe Polytec : fabricant et distributeur de solutions de mesure optique pour la Recherche et l’Industrie</w:t>
      </w:r>
      <w:r w:rsidRPr="000D583B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>depuis 1967</w:t>
      </w:r>
      <w:r w:rsidR="00000075"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,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annonce une nouvelle collaboration avec la société finlandaise </w:t>
      </w:r>
      <w:proofErr w:type="spellStart"/>
      <w:r w:rsidRPr="000D583B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Emberion</w:t>
      </w:r>
      <w:proofErr w:type="spellEnd"/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OY.</w:t>
      </w:r>
    </w:p>
    <w:p w14:paraId="3935048F" w14:textId="4F0D3DCA" w:rsidR="00466195" w:rsidRDefault="00000075" w:rsidP="000D58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>Polytec est devenu un groupe international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>incontournable dans les systèmes de mesure optique, les procédés analytiques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et</w:t>
      </w: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les solutions de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>photonique - vision.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En signant ce nouvel accord de distribution avec la société finlandaise </w:t>
      </w:r>
      <w:proofErr w:type="spellStart"/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Emberion</w:t>
      </w:r>
      <w:proofErr w:type="spellEnd"/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OY, la division photonique </w:t>
      </w:r>
      <w:r w:rsid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&amp; 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vision</w:t>
      </w:r>
      <w:r w:rsidRPr="0000007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de Polytec France pourra désormais proposer une gamme complète de solutions caméras, du visible à l’infrarouge </w:t>
      </w:r>
      <w:r w:rsid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(du 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SWIR</w:t>
      </w:r>
      <w:r w:rsid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jusqu’au LWIR)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, pour toutes les applications</w:t>
      </w:r>
      <w:r w:rsidR="00AD3098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d’inspection</w:t>
      </w:r>
      <w:r w:rsidR="00AD3098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et d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>e contrôle qualité</w:t>
      </w:r>
      <w:r w:rsidR="00AD3098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sur ligne de production</w:t>
      </w:r>
      <w:r w:rsidR="000D583B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AD3098">
        <w:rPr>
          <w:rFonts w:eastAsia="Times New Roman" w:cs="Arial"/>
          <w:color w:val="000000"/>
          <w:sz w:val="20"/>
          <w:szCs w:val="20"/>
          <w:lang w:val="fr-FR" w:eastAsia="fr-FR"/>
        </w:rPr>
        <w:t>ainsi que les applications nécessitant des caméras embarquées (Défense, Aerospace, Automobile).</w:t>
      </w:r>
    </w:p>
    <w:p w14:paraId="2346D1EF" w14:textId="7DC0C2E1" w:rsidR="00D8771B" w:rsidRDefault="00466195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Aujourd'hui, la plupart des solutions de vision industrielle utilisent principalement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le</w:t>
      </w: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spectre de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la</w:t>
      </w: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lumière visible et le marché de la vision industrielle est limité par le prix élevé des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capteurs</w:t>
      </w: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>. Une solution de capteur unique couvrant à la fois le visible et l'infrarouge est nécessaire.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proofErr w:type="spellStart"/>
      <w:r w:rsidRPr="00466195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Emberion</w:t>
      </w:r>
      <w:proofErr w:type="spellEnd"/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étend la gamme de longueurs d'onde bien au-delà de la lumière visible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, le tout dans un seul capteur,</w:t>
      </w: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et offre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ainsi </w:t>
      </w:r>
      <w:r w:rsidRPr="00466195">
        <w:rPr>
          <w:rFonts w:eastAsia="Times New Roman" w:cs="Arial"/>
          <w:color w:val="000000"/>
          <w:sz w:val="20"/>
          <w:szCs w:val="20"/>
          <w:lang w:val="fr-FR" w:eastAsia="fr-FR"/>
        </w:rPr>
        <w:t>des solutions d'imagerie à un coût nettement plus abordable</w:t>
      </w:r>
    </w:p>
    <w:p w14:paraId="518EA026" w14:textId="77777777" w:rsidR="00D8771B" w:rsidRDefault="00D8771B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</w:p>
    <w:p w14:paraId="6990C8BA" w14:textId="14592763" w:rsidR="00D8771B" w:rsidRDefault="00D8771B" w:rsidP="00D8771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>
        <w:rPr>
          <w:rFonts w:eastAsia="Times New Roman" w:cs="Arial"/>
          <w:noProof/>
          <w:color w:val="000000"/>
          <w:sz w:val="20"/>
          <w:szCs w:val="20"/>
          <w:lang w:val="fr-FR" w:eastAsia="fr-FR"/>
        </w:rPr>
        <w:drawing>
          <wp:inline distT="0" distB="0" distL="0" distR="0" wp14:anchorId="3B48CC1E" wp14:editId="40840F4E">
            <wp:extent cx="4600575" cy="3936810"/>
            <wp:effectExtent l="0" t="0" r="0" b="6985"/>
            <wp:docPr id="731402681" name="Image 2" descr="Une image contenant texte, habits,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02681" name="Image 2" descr="Une image contenant texte, habits, personne, ho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898" cy="394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92F4" w14:textId="77777777" w:rsidR="00D8771B" w:rsidRDefault="00D8771B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</w:p>
    <w:p w14:paraId="1F3E3CDA" w14:textId="77777777" w:rsidR="00D8771B" w:rsidRDefault="00D8771B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</w:p>
    <w:p w14:paraId="3389C070" w14:textId="77777777" w:rsidR="00D8771B" w:rsidRDefault="00D8771B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</w:p>
    <w:p w14:paraId="77511C8A" w14:textId="77777777" w:rsidR="00D8771B" w:rsidRDefault="00D8771B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</w:p>
    <w:p w14:paraId="15BB6B6E" w14:textId="31B13BD5" w:rsidR="00466195" w:rsidRPr="00CB5A7E" w:rsidRDefault="00AD3098" w:rsidP="0046619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</w:pPr>
      <w:proofErr w:type="spellStart"/>
      <w:r w:rsidRPr="00AD3098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Emberion</w:t>
      </w:r>
      <w:proofErr w:type="spellEnd"/>
      <w:r w:rsidR="00466195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 : d</w:t>
      </w:r>
      <w:r w:rsidR="00466195" w:rsidRPr="00CB5A7E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 xml:space="preserve">es </w:t>
      </w:r>
      <w:r w:rsidR="00763E93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>caméras infrarouges</w:t>
      </w:r>
      <w:r w:rsidR="00466195" w:rsidRPr="00CB5A7E">
        <w:rPr>
          <w:rFonts w:eastAsia="Times New Roman" w:cs="Arial"/>
          <w:b/>
          <w:bCs/>
          <w:color w:val="000000"/>
          <w:sz w:val="20"/>
          <w:szCs w:val="20"/>
          <w:lang w:val="fr-FR" w:eastAsia="fr-FR"/>
        </w:rPr>
        <w:t xml:space="preserve"> uniques créés à partir de technologies brevetées</w:t>
      </w:r>
    </w:p>
    <w:p w14:paraId="56348764" w14:textId="2E194248" w:rsidR="004002AE" w:rsidRDefault="00CB5A7E" w:rsidP="00CB5A7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Les produits </w:t>
      </w:r>
      <w:proofErr w:type="spellStart"/>
      <w:r>
        <w:rPr>
          <w:rFonts w:eastAsia="Times New Roman" w:cs="Arial"/>
          <w:color w:val="000000"/>
          <w:sz w:val="20"/>
          <w:szCs w:val="20"/>
          <w:lang w:val="fr-FR" w:eastAsia="fr-FR"/>
        </w:rPr>
        <w:t>E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mberion</w:t>
      </w:r>
      <w:proofErr w:type="spellEnd"/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sont basés sur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une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technologie unique qui intègre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absorbeur optique </w:t>
      </w:r>
      <w:proofErr w:type="spellStart"/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nanostructuré</w:t>
      </w:r>
      <w:proofErr w:type="spellEnd"/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, transducteur en graphène et circuit CMOS conçu en interne.</w:t>
      </w:r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A la différence de la technologie </w:t>
      </w:r>
      <w:proofErr w:type="spellStart"/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>InGaAs</w:t>
      </w:r>
      <w:proofErr w:type="spellEnd"/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>, encore technologiquement coûteuse à produire, les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transducteurs en graphène sont financièrement </w:t>
      </w:r>
      <w:r w:rsidR="00763E93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plus accessibles </w:t>
      </w:r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et 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l'ensemble de la gamme spectrale</w:t>
      </w:r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peut être couverte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, du visible au rayonnement infrarouge </w:t>
      </w:r>
      <w:r w:rsidR="004002AE">
        <w:rPr>
          <w:rFonts w:eastAsia="Times New Roman" w:cs="Arial"/>
          <w:color w:val="000000"/>
          <w:sz w:val="20"/>
          <w:szCs w:val="20"/>
          <w:lang w:val="fr-FR" w:eastAsia="fr-FR"/>
        </w:rPr>
        <w:t>LWIR</w:t>
      </w:r>
      <w:r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. </w:t>
      </w:r>
    </w:p>
    <w:p w14:paraId="0A2E1573" w14:textId="484F2113" w:rsidR="00763E93" w:rsidRPr="00763E93" w:rsidRDefault="004002AE" w:rsidP="00CB5A7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>
        <w:rPr>
          <w:rFonts w:eastAsia="Times New Roman" w:cs="Arial"/>
          <w:color w:val="000000"/>
          <w:sz w:val="20"/>
          <w:szCs w:val="20"/>
          <w:lang w:val="fr-FR" w:eastAsia="fr-FR"/>
        </w:rPr>
        <w:t>P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lus de 100 brevet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s ont été déposés 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et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le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portefeuille de propriété intellectuelle ne cesse de s'étoffer.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Les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travaux novateurs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d’</w:t>
      </w:r>
      <w:proofErr w:type="spellStart"/>
      <w:r>
        <w:rPr>
          <w:rFonts w:eastAsia="Times New Roman" w:cs="Arial"/>
          <w:color w:val="000000"/>
          <w:sz w:val="20"/>
          <w:szCs w:val="20"/>
          <w:lang w:val="fr-FR" w:eastAsia="fr-FR"/>
        </w:rPr>
        <w:t>Emberion</w:t>
      </w:r>
      <w:proofErr w:type="spellEnd"/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ont fait l'objet de nombreuses publications dans des revues scientifiques à fort impact.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L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es 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innovation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s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d'</w:t>
      </w:r>
      <w:proofErr w:type="spellStart"/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>Emberion</w:t>
      </w:r>
      <w:proofErr w:type="spellEnd"/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dans l'intégration CMOS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, la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conception et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la 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fabrication,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ont permis de créer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une chaîne de valeur unique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et</w:t>
      </w:r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une solution technologique hautement </w:t>
      </w:r>
      <w:r w:rsidR="00CB5A7E"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>efficace et évolutive.</w:t>
      </w:r>
    </w:p>
    <w:p w14:paraId="17928318" w14:textId="5E2B7AA2" w:rsidR="00763E93" w:rsidRPr="00763E93" w:rsidRDefault="00763E93" w:rsidP="00763E93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>Depuis sans création en 2016 en tant que spin-off de Nokia, le savoir-faire d’</w:t>
      </w:r>
      <w:proofErr w:type="spellStart"/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>Emberion</w:t>
      </w:r>
      <w:proofErr w:type="spellEnd"/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>, en matière de traitement des nanomatériaux couplé à son expertise d’intégration des circuits intégrés (ROIC) sur mesure permettent aujourd’hui de proposer sur le marché français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des </w:t>
      </w:r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caméras 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>compacte</w:t>
      </w:r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  <w:proofErr w:type="spellStart"/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>GigE</w:t>
      </w:r>
      <w:proofErr w:type="spellEnd"/>
      <w:r w:rsidRPr="00763E93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400-2000nm 400fps</w:t>
      </w:r>
      <w:r w:rsidR="00A96ABF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. </w:t>
      </w:r>
    </w:p>
    <w:p w14:paraId="1DB243E0" w14:textId="2C1E1D9F" w:rsidR="0065161A" w:rsidRDefault="0065161A" w:rsidP="00BA44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r>
        <w:rPr>
          <w:rFonts w:eastAsia="Times New Roman" w:cs="Arial"/>
          <w:color w:val="000000"/>
          <w:sz w:val="20"/>
          <w:szCs w:val="20"/>
          <w:lang w:val="fr-FR" w:eastAsia="fr-FR"/>
        </w:rPr>
        <w:t>« </w:t>
      </w:r>
      <w:r w:rsidRPr="0065161A">
        <w:rPr>
          <w:rFonts w:eastAsia="Times New Roman" w:cs="Arial"/>
          <w:i/>
          <w:iCs/>
          <w:color w:val="000000"/>
          <w:sz w:val="20"/>
          <w:szCs w:val="20"/>
          <w:lang w:val="fr-FR" w:eastAsia="fr-FR"/>
        </w:rPr>
        <w:t xml:space="preserve">Ce nouveau partenariat permettra de proposer à tous nos clients des solutions optimisées en coût et en spécifications pour leurs besoins </w:t>
      </w:r>
      <w:r w:rsidR="00CB5A7E">
        <w:rPr>
          <w:rFonts w:eastAsia="Times New Roman" w:cs="Arial"/>
          <w:i/>
          <w:iCs/>
          <w:color w:val="000000"/>
          <w:sz w:val="20"/>
          <w:szCs w:val="20"/>
          <w:lang w:val="fr-FR" w:eastAsia="fr-FR"/>
        </w:rPr>
        <w:t>de contrôle et d’inspection.</w:t>
      </w:r>
      <w:r w:rsidRPr="0065161A">
        <w:rPr>
          <w:rFonts w:eastAsia="Times New Roman" w:cs="Arial"/>
          <w:i/>
          <w:iCs/>
          <w:color w:val="000000"/>
          <w:sz w:val="20"/>
          <w:szCs w:val="20"/>
          <w:lang w:val="fr-FR" w:eastAsia="fr-FR"/>
        </w:rPr>
        <w:t> 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» précise </w:t>
      </w:r>
      <w:r w:rsidR="00CB5A7E">
        <w:rPr>
          <w:rFonts w:eastAsia="Times New Roman" w:cs="Arial"/>
          <w:color w:val="000000"/>
          <w:sz w:val="20"/>
          <w:szCs w:val="20"/>
          <w:lang w:val="fr-FR" w:eastAsia="fr-FR"/>
        </w:rPr>
        <w:t>Florent Deux</w:t>
      </w:r>
      <w:r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, </w:t>
      </w:r>
      <w:r w:rsid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directeur général de Polytec </w:t>
      </w:r>
      <w:r w:rsidR="00763E93">
        <w:rPr>
          <w:rFonts w:eastAsia="Times New Roman" w:cs="Arial"/>
          <w:color w:val="000000"/>
          <w:sz w:val="20"/>
          <w:szCs w:val="20"/>
          <w:lang w:val="fr-FR" w:eastAsia="fr-FR"/>
        </w:rPr>
        <w:t>France</w:t>
      </w:r>
    </w:p>
    <w:p w14:paraId="530D2D0E" w14:textId="7DBF5421" w:rsidR="00763E93" w:rsidRPr="00763E93" w:rsidRDefault="00D8771B" w:rsidP="00BA44D7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hyperlink r:id="rId8" w:history="1">
        <w:r w:rsidR="00763E93" w:rsidRPr="00CB5A7E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 xml:space="preserve">Découvrir la technologie unique </w:t>
        </w:r>
        <w:proofErr w:type="spellStart"/>
        <w:r w:rsidR="00763E93" w:rsidRPr="00CB5A7E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Emberion</w:t>
        </w:r>
        <w:proofErr w:type="spellEnd"/>
      </w:hyperlink>
    </w:p>
    <w:p w14:paraId="3BBEA68C" w14:textId="3F286E88" w:rsidR="00CB5A7E" w:rsidRPr="00763E93" w:rsidRDefault="00D8771B" w:rsidP="00CB5A7E">
      <w:pPr>
        <w:pStyle w:val="Paragraphedeliste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Arial"/>
          <w:color w:val="000000"/>
          <w:sz w:val="20"/>
          <w:szCs w:val="20"/>
          <w:lang w:val="fr-FR" w:eastAsia="fr-FR"/>
        </w:rPr>
      </w:pPr>
      <w:hyperlink r:id="rId9" w:history="1">
        <w:r w:rsidR="00CB5A7E" w:rsidRPr="00CB5A7E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 xml:space="preserve">Découvrir les produits et les applications </w:t>
        </w:r>
        <w:proofErr w:type="spellStart"/>
        <w:r w:rsidR="00CB5A7E" w:rsidRPr="00CB5A7E">
          <w:rPr>
            <w:rStyle w:val="Lienhypertexte"/>
            <w:rFonts w:eastAsia="Times New Roman" w:cs="Arial"/>
            <w:sz w:val="20"/>
            <w:szCs w:val="20"/>
            <w:lang w:val="fr-FR" w:eastAsia="fr-FR"/>
          </w:rPr>
          <w:t>Emberion</w:t>
        </w:r>
        <w:proofErr w:type="spellEnd"/>
      </w:hyperlink>
      <w:r w:rsidR="00CB5A7E" w:rsidRPr="00CB5A7E">
        <w:rPr>
          <w:rFonts w:eastAsia="Times New Roman" w:cs="Arial"/>
          <w:color w:val="000000"/>
          <w:sz w:val="20"/>
          <w:szCs w:val="20"/>
          <w:lang w:val="fr-FR" w:eastAsia="fr-FR"/>
        </w:rPr>
        <w:t xml:space="preserve"> </w:t>
      </w:r>
    </w:p>
    <w:sectPr w:rsidR="00CB5A7E" w:rsidRPr="00763E93" w:rsidSect="00EA3F3D">
      <w:headerReference w:type="default" r:id="rId10"/>
      <w:footerReference w:type="default" r:id="rId11"/>
      <w:pgSz w:w="11906" w:h="16838"/>
      <w:pgMar w:top="1417" w:right="1417" w:bottom="1134" w:left="1417" w:header="141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098F" w14:textId="77777777" w:rsidR="00D179B7" w:rsidRDefault="00D179B7" w:rsidP="006C673A">
      <w:pPr>
        <w:spacing w:after="0" w:line="240" w:lineRule="auto"/>
      </w:pPr>
      <w:r>
        <w:separator/>
      </w:r>
    </w:p>
  </w:endnote>
  <w:endnote w:type="continuationSeparator" w:id="0">
    <w:p w14:paraId="52F90081" w14:textId="77777777" w:rsidR="00D179B7" w:rsidRDefault="00D179B7" w:rsidP="006C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240D" w14:textId="3DE58012" w:rsidR="006C673A" w:rsidRPr="00D8771B" w:rsidRDefault="006C673A" w:rsidP="006C673A">
    <w:pPr>
      <w:pStyle w:val="Pieddepage"/>
      <w:tabs>
        <w:tab w:val="left" w:pos="5812"/>
      </w:tabs>
      <w:rPr>
        <w:sz w:val="20"/>
        <w:szCs w:val="20"/>
        <w:lang w:val="fr-FR"/>
      </w:rPr>
    </w:pPr>
    <w:r w:rsidRPr="00D8771B">
      <w:rPr>
        <w:sz w:val="20"/>
        <w:szCs w:val="20"/>
        <w:lang w:val="fr-FR"/>
      </w:rPr>
      <w:t>Publication free of charge</w:t>
    </w:r>
    <w:r w:rsidRPr="00D8771B">
      <w:rPr>
        <w:sz w:val="20"/>
        <w:szCs w:val="20"/>
        <w:lang w:val="fr-FR"/>
      </w:rPr>
      <w:tab/>
    </w:r>
    <w:r w:rsidRPr="00D8771B">
      <w:rPr>
        <w:sz w:val="20"/>
        <w:szCs w:val="20"/>
        <w:lang w:val="fr-FR"/>
      </w:rPr>
      <w:tab/>
      <w:t>For questions please contact:</w:t>
    </w:r>
  </w:p>
  <w:p w14:paraId="286F1406" w14:textId="49FCD1E9" w:rsidR="006C673A" w:rsidRPr="00510A87" w:rsidRDefault="006C673A" w:rsidP="006C673A">
    <w:pPr>
      <w:pStyle w:val="Pieddepage"/>
      <w:tabs>
        <w:tab w:val="left" w:pos="5812"/>
      </w:tabs>
      <w:rPr>
        <w:sz w:val="20"/>
        <w:szCs w:val="20"/>
      </w:rPr>
    </w:pPr>
    <w:r w:rsidRPr="00D8771B">
      <w:rPr>
        <w:sz w:val="20"/>
        <w:szCs w:val="20"/>
        <w:lang w:val="fr-FR"/>
      </w:rPr>
      <w:tab/>
    </w:r>
    <w:r w:rsidRPr="00D8771B">
      <w:rPr>
        <w:sz w:val="20"/>
        <w:szCs w:val="20"/>
        <w:lang w:val="fr-FR"/>
      </w:rPr>
      <w:tab/>
    </w:r>
    <w:r w:rsidRPr="00510A87">
      <w:rPr>
        <w:sz w:val="20"/>
        <w:szCs w:val="20"/>
      </w:rPr>
      <w:t>William Daniel</w:t>
    </w:r>
    <w:r w:rsidR="00510A87">
      <w:rPr>
        <w:sz w:val="20"/>
        <w:szCs w:val="20"/>
      </w:rPr>
      <w:t xml:space="preserve">, </w:t>
    </w:r>
    <w:r w:rsidRPr="00510A87">
      <w:rPr>
        <w:sz w:val="20"/>
        <w:szCs w:val="20"/>
      </w:rPr>
      <w:t>w.daniel@polytec.fr</w:t>
    </w:r>
  </w:p>
  <w:p w14:paraId="40421BB9" w14:textId="1C3CFCAE" w:rsidR="006C673A" w:rsidRPr="00510A87" w:rsidRDefault="006C673A" w:rsidP="006C673A">
    <w:pPr>
      <w:pStyle w:val="Pieddepage"/>
      <w:tabs>
        <w:tab w:val="clear" w:pos="4536"/>
        <w:tab w:val="left" w:pos="5812"/>
      </w:tabs>
      <w:rPr>
        <w:sz w:val="20"/>
        <w:szCs w:val="20"/>
        <w:lang w:val="fr-FR"/>
      </w:rPr>
    </w:pPr>
    <w:r w:rsidRPr="00D8771B">
      <w:rPr>
        <w:sz w:val="20"/>
        <w:szCs w:val="20"/>
      </w:rPr>
      <w:tab/>
    </w:r>
    <w:r w:rsidRPr="00510A87">
      <w:rPr>
        <w:sz w:val="20"/>
        <w:szCs w:val="20"/>
        <w:lang w:val="fr-FR"/>
      </w:rPr>
      <w:t>+336 81 56 64 48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6674" w14:textId="77777777" w:rsidR="00D179B7" w:rsidRDefault="00D179B7" w:rsidP="006C673A">
      <w:pPr>
        <w:spacing w:after="0" w:line="240" w:lineRule="auto"/>
      </w:pPr>
      <w:r>
        <w:separator/>
      </w:r>
    </w:p>
  </w:footnote>
  <w:footnote w:type="continuationSeparator" w:id="0">
    <w:p w14:paraId="5B397145" w14:textId="77777777" w:rsidR="00D179B7" w:rsidRDefault="00D179B7" w:rsidP="006C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3C144" w14:textId="120B04EA" w:rsidR="006C673A" w:rsidRPr="00D8771B" w:rsidRDefault="006C673A" w:rsidP="006C673A">
    <w:pPr>
      <w:pStyle w:val="En-tte"/>
      <w:rPr>
        <w:b/>
        <w:sz w:val="52"/>
        <w:lang w:val="fr-FR"/>
      </w:rPr>
    </w:pPr>
    <w:r w:rsidRPr="007D30AC">
      <w:rPr>
        <w:b/>
        <w:noProof/>
        <w:sz w:val="52"/>
        <w:lang w:val="fr-FR" w:eastAsia="fr-FR"/>
      </w:rPr>
      <w:drawing>
        <wp:anchor distT="0" distB="0" distL="114300" distR="114300" simplePos="0" relativeHeight="251661312" behindDoc="0" locked="0" layoutInCell="1" allowOverlap="1" wp14:anchorId="78A1BA0A" wp14:editId="555FC256">
          <wp:simplePos x="0" y="0"/>
          <wp:positionH relativeFrom="column">
            <wp:posOffset>4370705</wp:posOffset>
          </wp:positionH>
          <wp:positionV relativeFrom="paragraph">
            <wp:posOffset>-909481</wp:posOffset>
          </wp:positionV>
          <wp:extent cx="2266950" cy="866775"/>
          <wp:effectExtent l="19050" t="0" r="0" b="0"/>
          <wp:wrapNone/>
          <wp:docPr id="4" name="Image 4" descr="pol_logo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pol_logo_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771B">
      <w:rPr>
        <w:b/>
        <w:sz w:val="52"/>
        <w:lang w:val="fr-FR"/>
      </w:rPr>
      <w:t>Press Release</w:t>
    </w:r>
  </w:p>
  <w:p w14:paraId="4B7A3999" w14:textId="77777777" w:rsidR="006C673A" w:rsidRPr="00D8771B" w:rsidRDefault="006C673A" w:rsidP="006C673A">
    <w:pPr>
      <w:pStyle w:val="En-tte"/>
      <w:tabs>
        <w:tab w:val="clear" w:pos="4536"/>
        <w:tab w:val="clear" w:pos="9072"/>
        <w:tab w:val="left" w:pos="3960"/>
        <w:tab w:val="left" w:pos="6270"/>
        <w:tab w:val="right" w:pos="9498"/>
      </w:tabs>
      <w:rPr>
        <w:sz w:val="12"/>
        <w:szCs w:val="12"/>
        <w:lang w:val="fr-FR"/>
      </w:rPr>
    </w:pPr>
  </w:p>
  <w:p w14:paraId="089123A4" w14:textId="19CB63B9" w:rsidR="006C673A" w:rsidRPr="00D8771B" w:rsidRDefault="006C673A" w:rsidP="006C673A">
    <w:pPr>
      <w:pStyle w:val="En-tte"/>
      <w:tabs>
        <w:tab w:val="clear" w:pos="4536"/>
        <w:tab w:val="clear" w:pos="9072"/>
        <w:tab w:val="left" w:pos="3960"/>
        <w:tab w:val="left" w:pos="6270"/>
        <w:tab w:val="right" w:pos="9498"/>
      </w:tabs>
      <w:rPr>
        <w:sz w:val="20"/>
        <w:szCs w:val="20"/>
        <w:lang w:val="fr-FR"/>
      </w:rPr>
    </w:pPr>
    <w:r w:rsidRPr="00D8771B">
      <w:rPr>
        <w:lang w:val="fr-FR"/>
      </w:rPr>
      <w:tab/>
    </w:r>
    <w:r w:rsidRPr="00D8771B">
      <w:rPr>
        <w:sz w:val="20"/>
        <w:szCs w:val="20"/>
        <w:lang w:val="fr-FR"/>
      </w:rPr>
      <w:t xml:space="preserve">Date: </w:t>
    </w:r>
    <w:r w:rsidRPr="00D8771B">
      <w:rPr>
        <w:sz w:val="20"/>
        <w:szCs w:val="20"/>
        <w:lang w:val="fr-FR"/>
      </w:rPr>
      <w:tab/>
    </w:r>
    <w:r w:rsidR="000D583B" w:rsidRPr="00D8771B">
      <w:rPr>
        <w:sz w:val="20"/>
        <w:szCs w:val="20"/>
        <w:lang w:val="fr-FR"/>
      </w:rPr>
      <w:t>Sept</w:t>
    </w:r>
    <w:r w:rsidRPr="00D8771B">
      <w:rPr>
        <w:sz w:val="20"/>
        <w:szCs w:val="20"/>
        <w:lang w:val="fr-FR"/>
      </w:rPr>
      <w:t xml:space="preserve"> 202</w:t>
    </w:r>
    <w:r w:rsidR="000D583B" w:rsidRPr="00D8771B">
      <w:rPr>
        <w:sz w:val="20"/>
        <w:szCs w:val="20"/>
        <w:lang w:val="fr-FR"/>
      </w:rPr>
      <w:t>4</w:t>
    </w:r>
  </w:p>
  <w:p w14:paraId="463BA124" w14:textId="1C13AEA0" w:rsidR="006C673A" w:rsidRPr="00D8771B" w:rsidRDefault="006C673A" w:rsidP="006C673A">
    <w:pPr>
      <w:pStyle w:val="En-tte"/>
      <w:tabs>
        <w:tab w:val="clear" w:pos="4536"/>
        <w:tab w:val="clear" w:pos="9072"/>
        <w:tab w:val="left" w:pos="3960"/>
        <w:tab w:val="left" w:pos="6270"/>
        <w:tab w:val="right" w:pos="9498"/>
      </w:tabs>
      <w:rPr>
        <w:sz w:val="20"/>
        <w:szCs w:val="20"/>
        <w:lang w:val="fr-FR"/>
      </w:rPr>
    </w:pPr>
    <w:r w:rsidRPr="00D8771B">
      <w:rPr>
        <w:sz w:val="20"/>
        <w:szCs w:val="20"/>
        <w:lang w:val="fr-FR"/>
      </w:rPr>
      <w:tab/>
      <w:t>Reference:</w:t>
    </w:r>
    <w:r w:rsidRPr="00D8771B">
      <w:rPr>
        <w:sz w:val="20"/>
        <w:szCs w:val="20"/>
        <w:lang w:val="fr-FR"/>
      </w:rPr>
      <w:tab/>
      <w:t>WD-0</w:t>
    </w:r>
    <w:r w:rsidR="000D583B" w:rsidRPr="00D8771B">
      <w:rPr>
        <w:sz w:val="20"/>
        <w:szCs w:val="20"/>
        <w:lang w:val="fr-FR"/>
      </w:rPr>
      <w:t>9</w:t>
    </w:r>
    <w:r w:rsidRPr="00D8771B">
      <w:rPr>
        <w:sz w:val="20"/>
        <w:szCs w:val="20"/>
        <w:lang w:val="fr-FR"/>
      </w:rPr>
      <w:t>20</w:t>
    </w:r>
    <w:r w:rsidR="000D583B" w:rsidRPr="00D8771B">
      <w:rPr>
        <w:sz w:val="20"/>
        <w:szCs w:val="20"/>
        <w:lang w:val="fr-FR"/>
      </w:rPr>
      <w:t>24</w:t>
    </w:r>
    <w:r w:rsidRPr="00D8771B">
      <w:rPr>
        <w:sz w:val="20"/>
        <w:szCs w:val="20"/>
        <w:lang w:val="fr-FR"/>
      </w:rPr>
      <w:t>-POF-FR/</w:t>
    </w:r>
    <w:r w:rsidR="000D583B" w:rsidRPr="00D8771B">
      <w:rPr>
        <w:sz w:val="20"/>
        <w:szCs w:val="20"/>
        <w:lang w:val="fr-FR"/>
      </w:rPr>
      <w:t>EMB</w:t>
    </w:r>
  </w:p>
  <w:p w14:paraId="4BEE86AE" w14:textId="726E8829" w:rsidR="006C673A" w:rsidRPr="00D8771B" w:rsidRDefault="006C673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381C"/>
    <w:multiLevelType w:val="hybridMultilevel"/>
    <w:tmpl w:val="6068D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2E4"/>
    <w:multiLevelType w:val="hybridMultilevel"/>
    <w:tmpl w:val="21AAF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0081"/>
    <w:multiLevelType w:val="hybridMultilevel"/>
    <w:tmpl w:val="076E7D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6614"/>
    <w:multiLevelType w:val="hybridMultilevel"/>
    <w:tmpl w:val="D5DC1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27BC1"/>
    <w:multiLevelType w:val="hybridMultilevel"/>
    <w:tmpl w:val="F3E684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13F99"/>
    <w:multiLevelType w:val="hybridMultilevel"/>
    <w:tmpl w:val="1D34B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41AF1"/>
    <w:multiLevelType w:val="hybridMultilevel"/>
    <w:tmpl w:val="6D247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B75BD"/>
    <w:multiLevelType w:val="hybridMultilevel"/>
    <w:tmpl w:val="7B04D930"/>
    <w:lvl w:ilvl="0" w:tplc="67E6434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3869">
    <w:abstractNumId w:val="6"/>
  </w:num>
  <w:num w:numId="2" w16cid:durableId="346175311">
    <w:abstractNumId w:val="2"/>
  </w:num>
  <w:num w:numId="3" w16cid:durableId="2120024125">
    <w:abstractNumId w:val="4"/>
  </w:num>
  <w:num w:numId="4" w16cid:durableId="1073545880">
    <w:abstractNumId w:val="0"/>
  </w:num>
  <w:num w:numId="5" w16cid:durableId="231625394">
    <w:abstractNumId w:val="3"/>
  </w:num>
  <w:num w:numId="6" w16cid:durableId="133372261">
    <w:abstractNumId w:val="5"/>
  </w:num>
  <w:num w:numId="7" w16cid:durableId="1453816744">
    <w:abstractNumId w:val="7"/>
  </w:num>
  <w:num w:numId="8" w16cid:durableId="72287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21"/>
    <w:rsid w:val="00000075"/>
    <w:rsid w:val="000D583B"/>
    <w:rsid w:val="000D7548"/>
    <w:rsid w:val="000F41DC"/>
    <w:rsid w:val="001D234F"/>
    <w:rsid w:val="001E67CB"/>
    <w:rsid w:val="00246F44"/>
    <w:rsid w:val="00344681"/>
    <w:rsid w:val="00377895"/>
    <w:rsid w:val="003A6FE2"/>
    <w:rsid w:val="003B3321"/>
    <w:rsid w:val="004002AE"/>
    <w:rsid w:val="00466195"/>
    <w:rsid w:val="00510A87"/>
    <w:rsid w:val="00515882"/>
    <w:rsid w:val="005600AB"/>
    <w:rsid w:val="005A5C2B"/>
    <w:rsid w:val="005E20CF"/>
    <w:rsid w:val="0060470E"/>
    <w:rsid w:val="006371FF"/>
    <w:rsid w:val="0065161A"/>
    <w:rsid w:val="006A2751"/>
    <w:rsid w:val="006A4B01"/>
    <w:rsid w:val="006C673A"/>
    <w:rsid w:val="007474EF"/>
    <w:rsid w:val="00763E93"/>
    <w:rsid w:val="007C32DF"/>
    <w:rsid w:val="008377A8"/>
    <w:rsid w:val="008A6E05"/>
    <w:rsid w:val="008B5CE8"/>
    <w:rsid w:val="00937F1D"/>
    <w:rsid w:val="00983119"/>
    <w:rsid w:val="00A96ABF"/>
    <w:rsid w:val="00AD3098"/>
    <w:rsid w:val="00AD5FFB"/>
    <w:rsid w:val="00B56F9C"/>
    <w:rsid w:val="00BA44D7"/>
    <w:rsid w:val="00BC77DD"/>
    <w:rsid w:val="00C3595E"/>
    <w:rsid w:val="00C76E5E"/>
    <w:rsid w:val="00CB5A7E"/>
    <w:rsid w:val="00CB7AFE"/>
    <w:rsid w:val="00D179B7"/>
    <w:rsid w:val="00D22052"/>
    <w:rsid w:val="00D376F0"/>
    <w:rsid w:val="00D8771B"/>
    <w:rsid w:val="00D92D51"/>
    <w:rsid w:val="00DC3214"/>
    <w:rsid w:val="00E06880"/>
    <w:rsid w:val="00E94497"/>
    <w:rsid w:val="00EA3F3D"/>
    <w:rsid w:val="00EB4A85"/>
    <w:rsid w:val="00F4364F"/>
    <w:rsid w:val="00F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F3402"/>
  <w15:chartTrackingRefBased/>
  <w15:docId w15:val="{8A982525-1005-4703-9D89-535C54F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234F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1D234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234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rsid w:val="001D234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D234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D234F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D234F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D234F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D234F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D234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234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D234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basedOn w:val="Normal"/>
    <w:next w:val="Normal"/>
    <w:uiPriority w:val="1"/>
    <w:qFormat/>
    <w:rsid w:val="001D234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1D234F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D234F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D234F"/>
    <w:rPr>
      <w:rFonts w:ascii="Arial" w:eastAsiaTheme="majorEastAsia" w:hAnsi="Arial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D234F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D234F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D234F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D234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D2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234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234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D234F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1D234F"/>
    <w:rPr>
      <w:rFonts w:ascii="Arial" w:hAnsi="Arial"/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1D234F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1D234F"/>
    <w:rPr>
      <w:rFonts w:ascii="Arial" w:hAnsi="Arial"/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1D234F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D234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D234F"/>
    <w:rPr>
      <w:rFonts w:ascii="Arial" w:hAnsi="Arial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3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34F"/>
    <w:rPr>
      <w:rFonts w:ascii="Arial" w:hAnsi="Arial"/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1D234F"/>
    <w:rPr>
      <w:rFonts w:ascii="Arial" w:hAnsi="Arial"/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D234F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D234F"/>
    <w:rPr>
      <w:rFonts w:ascii="Arial" w:hAnsi="Arial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1D234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C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73A"/>
    <w:rPr>
      <w:rFonts w:ascii="Arial" w:hAnsi="Arial"/>
    </w:rPr>
  </w:style>
  <w:style w:type="paragraph" w:styleId="Pieddepage">
    <w:name w:val="footer"/>
    <w:basedOn w:val="Normal"/>
    <w:link w:val="PieddepageCar"/>
    <w:unhideWhenUsed/>
    <w:rsid w:val="006C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73A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7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7789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470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F4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72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1" w:color="ED9205"/>
            <w:bottom w:val="none" w:sz="0" w:space="0" w:color="auto"/>
            <w:right w:val="none" w:sz="0" w:space="0" w:color="auto"/>
          </w:divBdr>
        </w:div>
      </w:divsChild>
    </w:div>
    <w:div w:id="1311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berion.com/technolog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lytec.com/fr/vision/produits/cameras/cameras-infrarouges/cameras-swir-ember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 Florent</dc:creator>
  <cp:keywords/>
  <dc:description/>
  <cp:lastModifiedBy>Daniel William</cp:lastModifiedBy>
  <cp:revision>2</cp:revision>
  <cp:lastPrinted>2023-04-25T10:49:00Z</cp:lastPrinted>
  <dcterms:created xsi:type="dcterms:W3CDTF">2024-10-11T14:39:00Z</dcterms:created>
  <dcterms:modified xsi:type="dcterms:W3CDTF">2024-10-11T14:39:00Z</dcterms:modified>
</cp:coreProperties>
</file>